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377BA6">
        <w:rPr>
          <w:b/>
          <w:lang w:val="ru-RU"/>
        </w:rPr>
        <w:t xml:space="preserve">         </w:t>
      </w:r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>емельної ділянки площею 37</w:t>
      </w:r>
      <w:r w:rsidR="0068627F">
        <w:rPr>
          <w:b/>
          <w:sz w:val="24"/>
          <w:szCs w:val="24"/>
          <w:lang w:val="uk-UA"/>
        </w:rPr>
        <w:t>2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 w:rsidR="00A5650C">
        <w:rPr>
          <w:b/>
          <w:sz w:val="24"/>
          <w:szCs w:val="24"/>
          <w:lang w:val="uk-UA"/>
        </w:rPr>
        <w:t>кв.м</w:t>
      </w:r>
      <w:proofErr w:type="spellEnd"/>
      <w:r w:rsidR="00A5650C">
        <w:rPr>
          <w:b/>
          <w:sz w:val="24"/>
          <w:szCs w:val="24"/>
          <w:lang w:val="uk-UA"/>
        </w:rPr>
        <w:t>.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A5650C">
        <w:rPr>
          <w:b/>
          <w:sz w:val="24"/>
          <w:szCs w:val="24"/>
          <w:lang w:val="uk-UA"/>
        </w:rPr>
        <w:t>067</w:t>
      </w:r>
      <w:r>
        <w:rPr>
          <w:b/>
          <w:sz w:val="24"/>
          <w:szCs w:val="24"/>
          <w:lang w:val="uk-UA"/>
        </w:rPr>
        <w:t>:</w:t>
      </w:r>
      <w:r w:rsidR="00377BA6">
        <w:rPr>
          <w:b/>
          <w:sz w:val="24"/>
          <w:szCs w:val="24"/>
          <w:lang w:val="uk-UA"/>
        </w:rPr>
        <w:t>000</w:t>
      </w:r>
      <w:r w:rsidR="00A5650C">
        <w:rPr>
          <w:b/>
          <w:sz w:val="24"/>
          <w:szCs w:val="24"/>
          <w:lang w:val="uk-UA"/>
        </w:rPr>
        <w:t>6</w:t>
      </w:r>
      <w:r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A5650C" w:rsidRDefault="00A5650C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Тургенєва, 1-а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A5650C">
        <w:rPr>
          <w:bCs/>
          <w:sz w:val="24"/>
          <w:szCs w:val="24"/>
          <w:lang w:val="uk-UA"/>
        </w:rPr>
        <w:t>3284</w:t>
      </w:r>
      <w:r>
        <w:rPr>
          <w:bCs/>
          <w:sz w:val="24"/>
          <w:szCs w:val="24"/>
          <w:lang w:val="uk-UA"/>
        </w:rPr>
        <w:t xml:space="preserve"> від </w:t>
      </w:r>
      <w:r w:rsidR="00A5650C">
        <w:rPr>
          <w:bCs/>
          <w:sz w:val="24"/>
          <w:szCs w:val="24"/>
          <w:lang w:val="uk-UA"/>
        </w:rPr>
        <w:t>05</w:t>
      </w:r>
      <w:r w:rsidR="00377BA6">
        <w:rPr>
          <w:bCs/>
          <w:sz w:val="24"/>
          <w:szCs w:val="24"/>
          <w:lang w:val="uk-UA"/>
        </w:rPr>
        <w:t>.0</w:t>
      </w:r>
      <w:r w:rsidR="00A5650C">
        <w:rPr>
          <w:bCs/>
          <w:sz w:val="24"/>
          <w:szCs w:val="24"/>
          <w:lang w:val="uk-UA"/>
        </w:rPr>
        <w:t>2</w:t>
      </w:r>
      <w:r>
        <w:rPr>
          <w:bCs/>
          <w:sz w:val="24"/>
          <w:szCs w:val="24"/>
          <w:lang w:val="uk-UA"/>
        </w:rPr>
        <w:t>.2</w:t>
      </w:r>
      <w:r w:rsidR="00377BA6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) </w:t>
      </w:r>
      <w:r w:rsidR="00A5650C">
        <w:rPr>
          <w:bCs/>
          <w:sz w:val="24"/>
          <w:szCs w:val="24"/>
          <w:lang w:val="uk-UA"/>
        </w:rPr>
        <w:t>фізичної особи-підприємця</w:t>
      </w:r>
      <w:r w:rsidR="00377BA6">
        <w:rPr>
          <w:bCs/>
          <w:sz w:val="24"/>
          <w:szCs w:val="24"/>
          <w:lang w:val="uk-UA"/>
        </w:rPr>
        <w:t xml:space="preserve"> </w:t>
      </w:r>
      <w:proofErr w:type="spellStart"/>
      <w:r w:rsidR="00A5650C">
        <w:rPr>
          <w:bCs/>
          <w:sz w:val="24"/>
          <w:szCs w:val="24"/>
          <w:lang w:val="uk-UA"/>
        </w:rPr>
        <w:t>Сухоцької</w:t>
      </w:r>
      <w:proofErr w:type="spellEnd"/>
      <w:r w:rsidR="00A5650C">
        <w:rPr>
          <w:bCs/>
          <w:sz w:val="24"/>
          <w:szCs w:val="24"/>
          <w:lang w:val="uk-UA"/>
        </w:rPr>
        <w:t xml:space="preserve"> Наталії Михайлівни</w:t>
      </w:r>
      <w:r w:rsidR="00377BA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A5650C" w:rsidRPr="00A5650C">
        <w:rPr>
          <w:sz w:val="24"/>
          <w:szCs w:val="24"/>
          <w:lang w:val="uk-UA"/>
        </w:rPr>
        <w:t>3210800000:01:067:0006</w:t>
      </w:r>
      <w:r w:rsidR="00A5650C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 w:rsidR="00A5650C">
        <w:rPr>
          <w:bCs/>
          <w:sz w:val="24"/>
          <w:szCs w:val="24"/>
          <w:lang w:val="uk-UA"/>
        </w:rPr>
        <w:t xml:space="preserve">372 </w:t>
      </w:r>
      <w:proofErr w:type="spellStart"/>
      <w:r w:rsidR="00A5650C">
        <w:rPr>
          <w:bCs/>
          <w:sz w:val="24"/>
          <w:szCs w:val="24"/>
          <w:lang w:val="uk-UA"/>
        </w:rPr>
        <w:t>кв.м</w:t>
      </w:r>
      <w:proofErr w:type="spellEnd"/>
      <w:r w:rsidR="00A5650C">
        <w:rPr>
          <w:bCs/>
          <w:sz w:val="24"/>
          <w:szCs w:val="24"/>
          <w:lang w:val="uk-UA"/>
        </w:rPr>
        <w:t>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A5650C">
        <w:rPr>
          <w:sz w:val="24"/>
          <w:szCs w:val="24"/>
          <w:lang w:val="uk-UA"/>
        </w:rPr>
        <w:t xml:space="preserve">фізичною особою-підприємцем </w:t>
      </w:r>
      <w:proofErr w:type="spellStart"/>
      <w:r w:rsidR="00A5650C">
        <w:rPr>
          <w:sz w:val="24"/>
          <w:szCs w:val="24"/>
          <w:lang w:val="uk-UA"/>
        </w:rPr>
        <w:t>Сухоцькою</w:t>
      </w:r>
      <w:proofErr w:type="spellEnd"/>
      <w:r w:rsidR="00A5650C">
        <w:rPr>
          <w:sz w:val="24"/>
          <w:szCs w:val="24"/>
          <w:lang w:val="uk-UA"/>
        </w:rPr>
        <w:t xml:space="preserve"> Н.М.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68627F" w:rsidRPr="00A5650C">
        <w:rPr>
          <w:sz w:val="24"/>
          <w:szCs w:val="24"/>
          <w:lang w:val="uk-UA"/>
        </w:rPr>
        <w:t>3210800000:01:067:0006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68627F">
        <w:rPr>
          <w:sz w:val="24"/>
          <w:szCs w:val="24"/>
          <w:lang w:val="uk-UA"/>
        </w:rPr>
        <w:t>372</w:t>
      </w:r>
      <w:r w:rsidRPr="000135FA">
        <w:rPr>
          <w:sz w:val="24"/>
          <w:szCs w:val="24"/>
          <w:lang w:val="uk-UA"/>
        </w:rPr>
        <w:t xml:space="preserve"> </w:t>
      </w:r>
      <w:proofErr w:type="spellStart"/>
      <w:r w:rsidR="0068627F">
        <w:rPr>
          <w:sz w:val="24"/>
          <w:szCs w:val="24"/>
          <w:lang w:val="uk-UA"/>
        </w:rPr>
        <w:t>кв.м</w:t>
      </w:r>
      <w:proofErr w:type="spellEnd"/>
      <w:r w:rsidR="0068627F">
        <w:rPr>
          <w:sz w:val="24"/>
          <w:szCs w:val="24"/>
          <w:lang w:val="uk-UA"/>
        </w:rPr>
        <w:t>.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</w:t>
      </w:r>
      <w:r w:rsidR="0068627F">
        <w:rPr>
          <w:sz w:val="24"/>
          <w:szCs w:val="24"/>
          <w:lang w:val="uk-UA"/>
        </w:rPr>
        <w:t>Тургенєва, 1</w:t>
      </w:r>
      <w:r w:rsidR="003C2D82">
        <w:rPr>
          <w:sz w:val="24"/>
          <w:szCs w:val="24"/>
          <w:lang w:val="uk-UA"/>
        </w:rPr>
        <w:t>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68627F">
        <w:rPr>
          <w:bCs/>
          <w:sz w:val="24"/>
          <w:szCs w:val="24"/>
          <w:lang w:val="uk-UA"/>
        </w:rPr>
        <w:t xml:space="preserve">фізичної особи-підприємця </w:t>
      </w:r>
      <w:proofErr w:type="spellStart"/>
      <w:r w:rsidR="0068627F">
        <w:rPr>
          <w:bCs/>
          <w:sz w:val="24"/>
          <w:szCs w:val="24"/>
          <w:lang w:val="uk-UA"/>
        </w:rPr>
        <w:t>Сухоцької</w:t>
      </w:r>
      <w:proofErr w:type="spellEnd"/>
      <w:r w:rsidR="0068627F">
        <w:rPr>
          <w:bCs/>
          <w:sz w:val="24"/>
          <w:szCs w:val="24"/>
          <w:lang w:val="uk-UA"/>
        </w:rPr>
        <w:t xml:space="preserve"> Наталії Михайлівни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68627F">
        <w:rPr>
          <w:sz w:val="24"/>
          <w:szCs w:val="24"/>
          <w:lang w:val="uk-UA"/>
        </w:rPr>
        <w:t xml:space="preserve">Фізичній особі-підприємцю </w:t>
      </w:r>
      <w:r w:rsidR="003C2D82">
        <w:rPr>
          <w:sz w:val="24"/>
          <w:szCs w:val="24"/>
          <w:lang w:val="uk-UA"/>
        </w:rPr>
        <w:t xml:space="preserve"> </w:t>
      </w:r>
      <w:proofErr w:type="spellStart"/>
      <w:r w:rsidR="0068627F">
        <w:rPr>
          <w:sz w:val="24"/>
          <w:szCs w:val="24"/>
          <w:lang w:val="uk-UA"/>
        </w:rPr>
        <w:t>Сухоцькій</w:t>
      </w:r>
      <w:proofErr w:type="spellEnd"/>
      <w:r w:rsidR="0068627F">
        <w:rPr>
          <w:sz w:val="24"/>
          <w:szCs w:val="24"/>
          <w:lang w:val="uk-UA"/>
        </w:rPr>
        <w:t xml:space="preserve"> Наталії Михайлівні сплат</w:t>
      </w:r>
      <w:bookmarkStart w:id="0" w:name="_GoBack"/>
      <w:bookmarkEnd w:id="0"/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0C" w:rsidRDefault="00A5650C" w:rsidP="00A87623">
      <w:r>
        <w:separator/>
      </w:r>
    </w:p>
  </w:endnote>
  <w:endnote w:type="continuationSeparator" w:id="0">
    <w:p w:rsidR="00A5650C" w:rsidRDefault="00A5650C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0C" w:rsidRDefault="00A5650C" w:rsidP="00A87623">
      <w:r>
        <w:separator/>
      </w:r>
    </w:p>
  </w:footnote>
  <w:footnote w:type="continuationSeparator" w:id="0">
    <w:p w:rsidR="00A5650C" w:rsidRDefault="00A5650C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Pr="00A87623" w:rsidRDefault="00A5650C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6E32"/>
    <w:rsid w:val="0068627F"/>
    <w:rsid w:val="0069129C"/>
    <w:rsid w:val="007153BC"/>
    <w:rsid w:val="00744D4B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2021-02-09T09:24:00Z</cp:lastPrinted>
  <dcterms:created xsi:type="dcterms:W3CDTF">2021-02-09T09:24:00Z</dcterms:created>
  <dcterms:modified xsi:type="dcterms:W3CDTF">2021-02-09T09:24:00Z</dcterms:modified>
</cp:coreProperties>
</file>